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3D" w:rsidRDefault="00FC327B" w:rsidP="00FC327B">
      <w:pPr>
        <w:jc w:val="center"/>
        <w:rPr>
          <w:b/>
        </w:rPr>
      </w:pPr>
      <w:bookmarkStart w:id="0" w:name="_GoBack"/>
      <w:bookmarkEnd w:id="0"/>
      <w:r>
        <w:rPr>
          <w:b/>
        </w:rPr>
        <w:t xml:space="preserve">Intellectual Disabilities </w:t>
      </w:r>
    </w:p>
    <w:p w:rsidR="00FC327B" w:rsidRDefault="00FC327B" w:rsidP="00FC327B">
      <w:pPr>
        <w:spacing w:after="0"/>
        <w:rPr>
          <w:b/>
          <w:i/>
        </w:rPr>
      </w:pPr>
      <w:r>
        <w:rPr>
          <w:b/>
          <w:i/>
        </w:rPr>
        <w:t>What are Intellectual Disabilities?</w:t>
      </w:r>
    </w:p>
    <w:p w:rsidR="00FC327B" w:rsidRDefault="00FC327B" w:rsidP="00FC327B">
      <w:pPr>
        <w:spacing w:after="0"/>
      </w:pPr>
      <w:r>
        <w:t xml:space="preserve">The American Association on Intellectual and Developmental Disabilities defines an intellectual disability as significant limitations both in intellectual functioning and in adaptive behavior, which covers many everyday social and practical skills. Intellectual functioning refers to mental capacity, such as learning, reasoning, and problem solving. These limitations are said to cause a child to learn and develop more slowly than a typical child. </w:t>
      </w:r>
    </w:p>
    <w:p w:rsidR="00FC327B" w:rsidRDefault="00FC327B" w:rsidP="00FC327B">
      <w:pPr>
        <w:spacing w:after="0"/>
      </w:pPr>
    </w:p>
    <w:p w:rsidR="00FC327B" w:rsidRDefault="00FC327B" w:rsidP="00FC327B">
      <w:pPr>
        <w:spacing w:after="0"/>
        <w:rPr>
          <w:b/>
          <w:i/>
        </w:rPr>
      </w:pPr>
      <w:r>
        <w:rPr>
          <w:b/>
          <w:i/>
        </w:rPr>
        <w:t>How Common are Intellectual Disabilities?</w:t>
      </w:r>
    </w:p>
    <w:p w:rsidR="00FC327B" w:rsidRDefault="00FC327B" w:rsidP="00FC327B">
      <w:pPr>
        <w:spacing w:after="0"/>
      </w:pPr>
      <w:r>
        <w:t xml:space="preserve">Intellectual disability is the most common developmental disability. Approximately 6.5 million people in the United States have an intellectual disability, and more than 545,000 children ages 6-21 have some level of intellectual disability. </w:t>
      </w:r>
    </w:p>
    <w:p w:rsidR="00FC327B" w:rsidRDefault="00FC327B" w:rsidP="00FC327B">
      <w:pPr>
        <w:spacing w:after="0"/>
      </w:pPr>
    </w:p>
    <w:p w:rsidR="00FC327B" w:rsidRDefault="00FC327B" w:rsidP="00FC327B">
      <w:pPr>
        <w:spacing w:after="0"/>
        <w:rPr>
          <w:b/>
          <w:i/>
        </w:rPr>
      </w:pPr>
      <w:r>
        <w:rPr>
          <w:b/>
          <w:i/>
        </w:rPr>
        <w:t>Characteristics of Intellectual Disabilities:</w:t>
      </w:r>
    </w:p>
    <w:p w:rsidR="00FC327B" w:rsidRDefault="00FC327B" w:rsidP="00FC327B">
      <w:pPr>
        <w:pStyle w:val="ListParagraph"/>
        <w:numPr>
          <w:ilvl w:val="0"/>
          <w:numId w:val="1"/>
        </w:numPr>
        <w:spacing w:after="0"/>
      </w:pPr>
      <w:r>
        <w:t>Sit up, crawl, or w</w:t>
      </w:r>
      <w:r w:rsidR="00BF0F9A">
        <w:t>alk later than other children</w:t>
      </w:r>
    </w:p>
    <w:p w:rsidR="00FC327B" w:rsidRDefault="00FC327B" w:rsidP="00FC327B">
      <w:pPr>
        <w:pStyle w:val="ListParagraph"/>
        <w:numPr>
          <w:ilvl w:val="0"/>
          <w:numId w:val="1"/>
        </w:numPr>
        <w:spacing w:after="0"/>
      </w:pPr>
      <w:r>
        <w:t>Learn to talk</w:t>
      </w:r>
      <w:r w:rsidR="00BF0F9A">
        <w:t xml:space="preserve"> later or have trouble speaking</w:t>
      </w:r>
    </w:p>
    <w:p w:rsidR="00FC327B" w:rsidRDefault="00FC327B" w:rsidP="00FC327B">
      <w:pPr>
        <w:pStyle w:val="ListParagraph"/>
        <w:numPr>
          <w:ilvl w:val="0"/>
          <w:numId w:val="1"/>
        </w:numPr>
        <w:spacing w:after="0"/>
      </w:pPr>
      <w:r>
        <w:t xml:space="preserve">Find </w:t>
      </w:r>
      <w:r w:rsidR="00BF0F9A">
        <w:t>it hard to remember things</w:t>
      </w:r>
    </w:p>
    <w:p w:rsidR="00FC327B" w:rsidRDefault="00BF0F9A" w:rsidP="00FC327B">
      <w:pPr>
        <w:pStyle w:val="ListParagraph"/>
        <w:numPr>
          <w:ilvl w:val="0"/>
          <w:numId w:val="1"/>
        </w:numPr>
        <w:spacing w:after="0"/>
      </w:pPr>
      <w:r>
        <w:t>Don’t understand how to pay for things</w:t>
      </w:r>
    </w:p>
    <w:p w:rsidR="00BF0F9A" w:rsidRDefault="00BF0F9A" w:rsidP="00FC327B">
      <w:pPr>
        <w:pStyle w:val="ListParagraph"/>
        <w:numPr>
          <w:ilvl w:val="0"/>
          <w:numId w:val="1"/>
        </w:numPr>
        <w:spacing w:after="0"/>
      </w:pPr>
      <w:r>
        <w:t>Have trouble understanding social rules</w:t>
      </w:r>
    </w:p>
    <w:p w:rsidR="00BF0F9A" w:rsidRDefault="00BF0F9A" w:rsidP="00FC327B">
      <w:pPr>
        <w:pStyle w:val="ListParagraph"/>
        <w:numPr>
          <w:ilvl w:val="0"/>
          <w:numId w:val="1"/>
        </w:numPr>
        <w:spacing w:after="0"/>
      </w:pPr>
      <w:r>
        <w:t>Have trouble seeing the consequences of their actions</w:t>
      </w:r>
    </w:p>
    <w:p w:rsidR="00BF0F9A" w:rsidRDefault="00BF0F9A" w:rsidP="00FC327B">
      <w:pPr>
        <w:pStyle w:val="ListParagraph"/>
        <w:numPr>
          <w:ilvl w:val="0"/>
          <w:numId w:val="1"/>
        </w:numPr>
        <w:spacing w:after="0"/>
      </w:pPr>
      <w:r>
        <w:t>Have trouble solving problems</w:t>
      </w:r>
    </w:p>
    <w:p w:rsidR="00BF0F9A" w:rsidRDefault="00BF0F9A" w:rsidP="00BF0F9A">
      <w:pPr>
        <w:pStyle w:val="ListParagraph"/>
        <w:numPr>
          <w:ilvl w:val="0"/>
          <w:numId w:val="1"/>
        </w:numPr>
        <w:spacing w:after="0"/>
      </w:pPr>
      <w:r>
        <w:t>Have trouble thinking logically</w:t>
      </w:r>
    </w:p>
    <w:p w:rsidR="00BF0F9A" w:rsidRDefault="00BF0F9A" w:rsidP="00BF0F9A">
      <w:pPr>
        <w:spacing w:after="0"/>
      </w:pPr>
    </w:p>
    <w:p w:rsidR="00BF0F9A" w:rsidRDefault="00BF0F9A" w:rsidP="00BF0F9A">
      <w:pPr>
        <w:spacing w:after="0"/>
        <w:rPr>
          <w:b/>
          <w:i/>
        </w:rPr>
      </w:pPr>
      <w:r>
        <w:rPr>
          <w:b/>
          <w:i/>
        </w:rPr>
        <w:t>Tips for Mentors:</w:t>
      </w:r>
    </w:p>
    <w:p w:rsidR="00BF0F9A" w:rsidRDefault="009E6711" w:rsidP="009E6711">
      <w:pPr>
        <w:pStyle w:val="ListParagraph"/>
        <w:numPr>
          <w:ilvl w:val="0"/>
          <w:numId w:val="2"/>
        </w:numPr>
        <w:spacing w:after="0"/>
      </w:pPr>
      <w:r>
        <w:t>Talk to your mentee’s family about their specific intellectual disability</w:t>
      </w:r>
    </w:p>
    <w:p w:rsidR="009E6711" w:rsidRDefault="009E6711" w:rsidP="009E6711">
      <w:pPr>
        <w:pStyle w:val="ListParagraph"/>
        <w:numPr>
          <w:ilvl w:val="0"/>
          <w:numId w:val="2"/>
        </w:numPr>
        <w:spacing w:after="0"/>
      </w:pPr>
      <w:r>
        <w:t xml:space="preserve">Create structure, consistency, and organization </w:t>
      </w:r>
    </w:p>
    <w:p w:rsidR="009E6711" w:rsidRDefault="009E6711" w:rsidP="009E6711">
      <w:pPr>
        <w:pStyle w:val="ListParagraph"/>
        <w:numPr>
          <w:ilvl w:val="0"/>
          <w:numId w:val="2"/>
        </w:numPr>
        <w:spacing w:after="0"/>
      </w:pPr>
      <w:r>
        <w:t xml:space="preserve">Give positive reinforcement and praise youth when he or she does well </w:t>
      </w:r>
    </w:p>
    <w:p w:rsidR="009E6711" w:rsidRDefault="009E6711" w:rsidP="009E6711">
      <w:pPr>
        <w:pStyle w:val="ListParagraph"/>
        <w:numPr>
          <w:ilvl w:val="0"/>
          <w:numId w:val="2"/>
        </w:numPr>
        <w:spacing w:after="0"/>
      </w:pPr>
      <w:r>
        <w:t>Apply skills your mentee is learning at school and strive to incorporate goals from his/her IEP into activities</w:t>
      </w:r>
    </w:p>
    <w:p w:rsidR="009E6711" w:rsidRDefault="009E6711" w:rsidP="009E6711">
      <w:pPr>
        <w:pStyle w:val="ListParagraph"/>
        <w:numPr>
          <w:ilvl w:val="0"/>
          <w:numId w:val="2"/>
        </w:numPr>
        <w:spacing w:after="0"/>
      </w:pPr>
      <w:r>
        <w:t>Create opportunities for success and emphasize the youth’s strengths</w:t>
      </w:r>
    </w:p>
    <w:p w:rsidR="009E6711" w:rsidRDefault="009E6711" w:rsidP="009E6711">
      <w:pPr>
        <w:pStyle w:val="ListParagraph"/>
        <w:numPr>
          <w:ilvl w:val="0"/>
          <w:numId w:val="2"/>
        </w:numPr>
        <w:spacing w:after="0"/>
      </w:pPr>
      <w:r>
        <w:t>Create opportunities for social activities that help the youth build upon social skills</w:t>
      </w:r>
    </w:p>
    <w:p w:rsidR="009E6711" w:rsidRDefault="009E6711" w:rsidP="009E6711">
      <w:pPr>
        <w:pStyle w:val="ListParagraph"/>
        <w:numPr>
          <w:ilvl w:val="0"/>
          <w:numId w:val="2"/>
        </w:numPr>
        <w:spacing w:after="0"/>
      </w:pPr>
      <w:r>
        <w:t>Mentors can help youth with adaptive skills that are needed to live independently, to work, and to be a member of the community. These skills include:</w:t>
      </w:r>
    </w:p>
    <w:p w:rsidR="009E6711" w:rsidRDefault="009E6711" w:rsidP="009E6711">
      <w:pPr>
        <w:pStyle w:val="ListParagraph"/>
        <w:numPr>
          <w:ilvl w:val="1"/>
          <w:numId w:val="2"/>
        </w:numPr>
        <w:spacing w:after="0"/>
      </w:pPr>
      <w:r>
        <w:t xml:space="preserve"> Communicating with others </w:t>
      </w:r>
    </w:p>
    <w:p w:rsidR="009E6711" w:rsidRDefault="009E6711" w:rsidP="009E6711">
      <w:pPr>
        <w:pStyle w:val="ListParagraph"/>
        <w:numPr>
          <w:ilvl w:val="1"/>
          <w:numId w:val="2"/>
        </w:numPr>
        <w:spacing w:after="0"/>
      </w:pPr>
      <w:r>
        <w:t>Taking care of personal needs (hygiene)</w:t>
      </w:r>
    </w:p>
    <w:p w:rsidR="009E6711" w:rsidRDefault="009E6711" w:rsidP="009E6711">
      <w:pPr>
        <w:pStyle w:val="ListParagraph"/>
        <w:numPr>
          <w:ilvl w:val="1"/>
          <w:numId w:val="2"/>
        </w:numPr>
        <w:spacing w:after="0"/>
      </w:pPr>
      <w:r>
        <w:t>Health and safety</w:t>
      </w:r>
    </w:p>
    <w:p w:rsidR="009E6711" w:rsidRDefault="009E6711" w:rsidP="009E6711">
      <w:pPr>
        <w:pStyle w:val="ListParagraph"/>
        <w:numPr>
          <w:ilvl w:val="1"/>
          <w:numId w:val="2"/>
        </w:numPr>
        <w:spacing w:after="0"/>
      </w:pPr>
      <w:r>
        <w:t>Home living (i.e. setting the table, cooking, cleaning)</w:t>
      </w:r>
    </w:p>
    <w:p w:rsidR="009E6711" w:rsidRDefault="009E6711" w:rsidP="009E6711">
      <w:pPr>
        <w:pStyle w:val="ListParagraph"/>
        <w:numPr>
          <w:ilvl w:val="1"/>
          <w:numId w:val="2"/>
        </w:numPr>
        <w:spacing w:after="0"/>
      </w:pPr>
      <w:r>
        <w:t>Social skills (i.e. manners, knowing the rules of conversation)</w:t>
      </w:r>
    </w:p>
    <w:p w:rsidR="009E6711" w:rsidRDefault="009E6711" w:rsidP="009E6711">
      <w:pPr>
        <w:pStyle w:val="ListParagraph"/>
        <w:numPr>
          <w:ilvl w:val="1"/>
          <w:numId w:val="2"/>
        </w:numPr>
        <w:spacing w:after="0"/>
      </w:pPr>
      <w:r>
        <w:lastRenderedPageBreak/>
        <w:t>Reading, writing, and basic math</w:t>
      </w:r>
    </w:p>
    <w:p w:rsidR="006D27E2" w:rsidRDefault="006D27E2" w:rsidP="006D27E2">
      <w:pPr>
        <w:spacing w:after="0"/>
      </w:pPr>
    </w:p>
    <w:p w:rsidR="006D27E2" w:rsidRDefault="006D27E2" w:rsidP="006D27E2">
      <w:pPr>
        <w:spacing w:after="0"/>
        <w:rPr>
          <w:b/>
          <w:i/>
        </w:rPr>
      </w:pPr>
      <w:r>
        <w:rPr>
          <w:b/>
          <w:i/>
        </w:rPr>
        <w:t>Sources:</w:t>
      </w:r>
    </w:p>
    <w:p w:rsidR="006D27E2" w:rsidRPr="006D27E2" w:rsidRDefault="006D27E2" w:rsidP="006D27E2">
      <w:pPr>
        <w:pStyle w:val="ListParagraph"/>
        <w:numPr>
          <w:ilvl w:val="0"/>
          <w:numId w:val="3"/>
        </w:numPr>
        <w:spacing w:after="0"/>
      </w:pPr>
      <w:r>
        <w:t xml:space="preserve">American Association on Intellectual and Developmental Disabilities </w:t>
      </w:r>
      <w:hyperlink r:id="rId8" w:history="1">
        <w:r w:rsidRPr="00730883">
          <w:rPr>
            <w:rStyle w:val="Hyperlink"/>
            <w:rFonts w:ascii="TimesNewRoman" w:hAnsi="TimesNewRoman" w:cs="TimesNewRoman"/>
          </w:rPr>
          <w:t>http://www.aaidd.org/</w:t>
        </w:r>
      </w:hyperlink>
    </w:p>
    <w:p w:rsidR="006D27E2" w:rsidRPr="006D27E2" w:rsidRDefault="006D27E2" w:rsidP="006D27E2">
      <w:pPr>
        <w:pStyle w:val="ListParagraph"/>
        <w:numPr>
          <w:ilvl w:val="0"/>
          <w:numId w:val="3"/>
        </w:numPr>
        <w:spacing w:after="0"/>
      </w:pPr>
      <w:r>
        <w:t xml:space="preserve">National Dissemination Center for Children with Disabilities </w:t>
      </w:r>
      <w:hyperlink r:id="rId9" w:history="1">
        <w:r w:rsidRPr="00730883">
          <w:rPr>
            <w:rStyle w:val="Hyperlink"/>
            <w:rFonts w:ascii="TimesNewRoman" w:hAnsi="TimesNewRoman" w:cs="TimesNewRoman"/>
          </w:rPr>
          <w:t>http://www.nichcy.org/</w:t>
        </w:r>
      </w:hyperlink>
    </w:p>
    <w:p w:rsidR="006D27E2" w:rsidRDefault="006D27E2" w:rsidP="006D27E2">
      <w:pPr>
        <w:pStyle w:val="ListParagraph"/>
        <w:numPr>
          <w:ilvl w:val="0"/>
          <w:numId w:val="3"/>
        </w:numPr>
        <w:spacing w:after="0"/>
      </w:pPr>
      <w:r>
        <w:t xml:space="preserve">US Equal Employment Opportunity Commission </w:t>
      </w:r>
      <w:hyperlink r:id="rId10" w:history="1">
        <w:r w:rsidRPr="001306EC">
          <w:rPr>
            <w:rStyle w:val="Hyperlink"/>
          </w:rPr>
          <w:t>http://www.eeoc.gov/facts/intellectual_disabilities.html</w:t>
        </w:r>
      </w:hyperlink>
    </w:p>
    <w:p w:rsidR="006D27E2" w:rsidRPr="006D27E2" w:rsidRDefault="006D27E2" w:rsidP="006D27E2">
      <w:pPr>
        <w:spacing w:after="0"/>
      </w:pPr>
    </w:p>
    <w:sectPr w:rsidR="006D27E2" w:rsidRPr="006D27E2" w:rsidSect="00ED207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73" w:rsidRDefault="00ED2073" w:rsidP="00ED2073">
      <w:pPr>
        <w:spacing w:after="0" w:line="240" w:lineRule="auto"/>
      </w:pPr>
      <w:r>
        <w:separator/>
      </w:r>
    </w:p>
  </w:endnote>
  <w:endnote w:type="continuationSeparator" w:id="0">
    <w:p w:rsidR="00ED2073" w:rsidRDefault="00ED2073" w:rsidP="00ED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Tempus Sans ITC">
    <w:altName w:val="Stencil"/>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73" w:rsidRDefault="00ED2073" w:rsidP="00ED2073">
      <w:pPr>
        <w:spacing w:after="0" w:line="240" w:lineRule="auto"/>
      </w:pPr>
      <w:r>
        <w:separator/>
      </w:r>
    </w:p>
  </w:footnote>
  <w:footnote w:type="continuationSeparator" w:id="0">
    <w:p w:rsidR="00ED2073" w:rsidRDefault="00ED2073" w:rsidP="00ED20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73" w:rsidRDefault="00ED2073">
    <w:pPr>
      <w:pStyle w:val="Header"/>
    </w:pPr>
    <w:r>
      <w:rPr>
        <w:noProof/>
      </w:rPr>
      <w:drawing>
        <wp:anchor distT="0" distB="0" distL="114300" distR="114300" simplePos="0" relativeHeight="251661312" behindDoc="1" locked="0" layoutInCell="1" allowOverlap="1" wp14:anchorId="70AF9725" wp14:editId="1B466C31">
          <wp:simplePos x="0" y="0"/>
          <wp:positionH relativeFrom="column">
            <wp:posOffset>-511175</wp:posOffset>
          </wp:positionH>
          <wp:positionV relativeFrom="paragraph">
            <wp:posOffset>-200660</wp:posOffset>
          </wp:positionV>
          <wp:extent cx="139827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962025"/>
                  </a:xfrm>
                  <a:prstGeom prst="rect">
                    <a:avLst/>
                  </a:prstGeom>
                  <a:noFill/>
                </pic:spPr>
              </pic:pic>
            </a:graphicData>
          </a:graphic>
          <wp14:sizeRelH relativeFrom="page">
            <wp14:pctWidth>0</wp14:pctWidth>
          </wp14:sizeRelH>
          <wp14:sizeRelV relativeFrom="page">
            <wp14:pctHeight>0</wp14:pctHeight>
          </wp14:sizeRelV>
        </wp:anchor>
      </w:drawing>
    </w:r>
    <w:r w:rsidRPr="007166B0">
      <w:rPr>
        <w:rFonts w:ascii="Albertus" w:hAnsi="Albertus"/>
        <w:noProof/>
        <w:sz w:val="24"/>
        <w:szCs w:val="24"/>
      </w:rPr>
      <mc:AlternateContent>
        <mc:Choice Requires="wps">
          <w:drawing>
            <wp:anchor distT="0" distB="0" distL="114300" distR="114300" simplePos="0" relativeHeight="251659264" behindDoc="0" locked="0" layoutInCell="1" allowOverlap="1" wp14:anchorId="6529EDD9" wp14:editId="14969A71">
              <wp:simplePos x="0" y="0"/>
              <wp:positionH relativeFrom="column">
                <wp:posOffset>3905250</wp:posOffset>
              </wp:positionH>
              <wp:positionV relativeFrom="paragraph">
                <wp:posOffset>-219075</wp:posOffset>
              </wp:positionV>
              <wp:extent cx="2819400" cy="8953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95350"/>
                      </a:xfrm>
                      <a:prstGeom prst="rect">
                        <a:avLst/>
                      </a:prstGeom>
                    </wps:spPr>
                    <wps:txbx>
                      <w:txbxContent>
                        <w:p w:rsidR="00ED2073" w:rsidRPr="00C0570A" w:rsidRDefault="00ED2073" w:rsidP="00ED2073">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ED2073" w:rsidRDefault="00EB5883" w:rsidP="00ED2073">
                          <w:pPr>
                            <w:pStyle w:val="NormalWeb"/>
                            <w:spacing w:before="58" w:beforeAutospacing="0" w:after="0" w:afterAutospacing="0"/>
                            <w:jc w:val="right"/>
                            <w:rPr>
                              <w:rFonts w:ascii="Albertus" w:hAnsi="Albertus"/>
                              <w:sz w:val="16"/>
                              <w:szCs w:val="16"/>
                            </w:rPr>
                          </w:pPr>
                          <w:hyperlink r:id="rId2" w:history="1">
                            <w:r w:rsidR="00ED2073" w:rsidRPr="00E20A72">
                              <w:rPr>
                                <w:rStyle w:val="Hyperlink"/>
                                <w:rFonts w:ascii="Albertus" w:hAnsi="Albertus"/>
                                <w:sz w:val="16"/>
                                <w:szCs w:val="16"/>
                              </w:rPr>
                              <w:t>www.pyd.org/national-center</w:t>
                            </w:r>
                          </w:hyperlink>
                        </w:p>
                        <w:p w:rsidR="00ED2073" w:rsidRDefault="00ED2073" w:rsidP="00ED2073">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ED2073" w:rsidRPr="007166B0" w:rsidRDefault="00ED2073" w:rsidP="00ED2073">
                          <w:pPr>
                            <w:pStyle w:val="NormalWeb"/>
                            <w:spacing w:before="58" w:beforeAutospacing="0" w:after="0" w:afterAutospacing="0"/>
                            <w:jc w:val="right"/>
                            <w:rPr>
                              <w:b/>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ubtitle 2" o:spid="_x0000_s1026" style="position:absolute;margin-left:307.5pt;margin-top:-17.25pt;width:22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" filled="f" stroked="f">
              <v:path arrowok="t"/>
              <o:lock v:ext="edit" grouping="t"/>
              <v:textbox>
                <w:txbxContent>
                  <w:p w:rsidR="00ED2073" w:rsidRPr="00C0570A" w:rsidRDefault="00ED2073" w:rsidP="00ED2073">
                    <w:pPr>
                      <w:pStyle w:val="NormalWeb"/>
                      <w:spacing w:before="58" w:beforeAutospacing="0" w:after="0" w:afterAutospacing="0"/>
                      <w:contextualSpacing/>
                      <w:jc w:val="right"/>
                      <w:rPr>
                        <w:rFonts w:ascii="Tempus Sans ITC" w:eastAsia="Arial Unicode MS" w:hAnsi="Tempus Sans ITC" w:cstheme="minorBidi"/>
                        <w:b/>
                        <w:color w:val="000000" w:themeColor="text1"/>
                        <w:kern w:val="24"/>
                        <w:sz w:val="22"/>
                        <w:szCs w:val="22"/>
                      </w:rPr>
                    </w:pPr>
                    <w:r w:rsidRPr="00C0570A">
                      <w:rPr>
                        <w:rFonts w:ascii="Tempus Sans ITC" w:eastAsia="Arial Unicode MS" w:hAnsi="Tempus Sans ITC" w:cstheme="minorBidi"/>
                        <w:b/>
                        <w:color w:val="000000" w:themeColor="text1"/>
                        <w:kern w:val="24"/>
                        <w:sz w:val="22"/>
                        <w:szCs w:val="22"/>
                      </w:rPr>
                      <w:t>NATIONAL CENTER FOR MENTORING YOUTH WITH DISABILITIES</w:t>
                    </w:r>
                  </w:p>
                  <w:p w:rsidR="00ED2073" w:rsidRDefault="00ED2073" w:rsidP="00ED2073">
                    <w:pPr>
                      <w:pStyle w:val="NormalWeb"/>
                      <w:spacing w:before="58" w:beforeAutospacing="0" w:after="0" w:afterAutospacing="0"/>
                      <w:jc w:val="right"/>
                      <w:rPr>
                        <w:rFonts w:ascii="Albertus" w:hAnsi="Albertus"/>
                        <w:sz w:val="16"/>
                        <w:szCs w:val="16"/>
                      </w:rPr>
                    </w:pPr>
                    <w:hyperlink r:id="rId3" w:history="1">
                      <w:r w:rsidRPr="00E20A72">
                        <w:rPr>
                          <w:rStyle w:val="Hyperlink"/>
                          <w:rFonts w:ascii="Albertus" w:hAnsi="Albertus"/>
                          <w:sz w:val="16"/>
                          <w:szCs w:val="16"/>
                        </w:rPr>
                        <w:t>www.pyd.org/national-center</w:t>
                      </w:r>
                    </w:hyperlink>
                  </w:p>
                  <w:p w:rsidR="00ED2073" w:rsidRDefault="00ED2073" w:rsidP="00ED2073">
                    <w:pPr>
                      <w:pStyle w:val="NormalWeb"/>
                      <w:spacing w:before="58" w:beforeAutospacing="0" w:after="0" w:afterAutospacing="0"/>
                      <w:jc w:val="right"/>
                      <w:rPr>
                        <w:rFonts w:ascii="Albertus" w:hAnsi="Albertus"/>
                        <w:sz w:val="16"/>
                        <w:szCs w:val="16"/>
                      </w:rPr>
                    </w:pPr>
                    <w:r>
                      <w:rPr>
                        <w:rFonts w:ascii="Albertus" w:hAnsi="Albertus"/>
                        <w:sz w:val="16"/>
                        <w:szCs w:val="16"/>
                      </w:rPr>
                      <w:t xml:space="preserve">617-556-4075 x14 </w:t>
                    </w:r>
                  </w:p>
                  <w:p w:rsidR="00ED2073" w:rsidRPr="007166B0" w:rsidRDefault="00ED2073" w:rsidP="00ED2073">
                    <w:pPr>
                      <w:pStyle w:val="NormalWeb"/>
                      <w:spacing w:before="58" w:beforeAutospacing="0" w:after="0" w:afterAutospacing="0"/>
                      <w:jc w:val="right"/>
                      <w:rPr>
                        <w:b/>
                      </w:rPr>
                    </w:pPr>
                  </w:p>
                </w:txbxContent>
              </v:textbox>
            </v:rect>
          </w:pict>
        </mc:Fallback>
      </mc:AlternateContent>
    </w:r>
    <w:r>
      <w:ptab w:relativeTo="margin" w:alignment="center" w:leader="none"/>
    </w:r>
  </w:p>
  <w:p w:rsidR="00ED2073" w:rsidRDefault="00ED2073">
    <w:pPr>
      <w:pStyle w:val="Header"/>
    </w:pPr>
  </w:p>
  <w:p w:rsidR="00ED2073" w:rsidRDefault="00ED2073">
    <w:pPr>
      <w:pStyle w:val="Header"/>
    </w:pPr>
  </w:p>
  <w:p w:rsidR="00ED2073" w:rsidRDefault="00ED2073">
    <w:pPr>
      <w:pStyle w:val="Header"/>
    </w:pPr>
  </w:p>
  <w:p w:rsidR="00ED2073" w:rsidRDefault="00ED2073">
    <w:pPr>
      <w:pStyle w:val="Header"/>
    </w:pP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4CE"/>
    <w:multiLevelType w:val="hybridMultilevel"/>
    <w:tmpl w:val="C44891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78A1BEE"/>
    <w:multiLevelType w:val="hybridMultilevel"/>
    <w:tmpl w:val="823E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70691"/>
    <w:multiLevelType w:val="hybridMultilevel"/>
    <w:tmpl w:val="F938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SfS0BCbObm1XyRQpo8a5CeUL84=" w:salt="ve4W/AH3hfhGhoLxQu8h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7B"/>
    <w:rsid w:val="00393D3D"/>
    <w:rsid w:val="00501769"/>
    <w:rsid w:val="006D27E2"/>
    <w:rsid w:val="00855951"/>
    <w:rsid w:val="0089100E"/>
    <w:rsid w:val="009E6711"/>
    <w:rsid w:val="00BF0F9A"/>
    <w:rsid w:val="00EB5883"/>
    <w:rsid w:val="00ED2073"/>
    <w:rsid w:val="00FC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7B"/>
    <w:pPr>
      <w:ind w:left="720"/>
      <w:contextualSpacing/>
    </w:pPr>
  </w:style>
  <w:style w:type="character" w:styleId="Hyperlink">
    <w:name w:val="Hyperlink"/>
    <w:basedOn w:val="DefaultParagraphFont"/>
    <w:rsid w:val="006D27E2"/>
    <w:rPr>
      <w:color w:val="0000FF"/>
      <w:u w:val="single"/>
    </w:rPr>
  </w:style>
  <w:style w:type="paragraph" w:styleId="Header">
    <w:name w:val="header"/>
    <w:basedOn w:val="Normal"/>
    <w:link w:val="HeaderChar"/>
    <w:uiPriority w:val="99"/>
    <w:unhideWhenUsed/>
    <w:rsid w:val="00ED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73"/>
  </w:style>
  <w:style w:type="paragraph" w:styleId="Footer">
    <w:name w:val="footer"/>
    <w:basedOn w:val="Normal"/>
    <w:link w:val="FooterChar"/>
    <w:uiPriority w:val="99"/>
    <w:unhideWhenUsed/>
    <w:rsid w:val="00ED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73"/>
  </w:style>
  <w:style w:type="paragraph" w:styleId="BalloonText">
    <w:name w:val="Balloon Text"/>
    <w:basedOn w:val="Normal"/>
    <w:link w:val="BalloonTextChar"/>
    <w:uiPriority w:val="99"/>
    <w:semiHidden/>
    <w:unhideWhenUsed/>
    <w:rsid w:val="00ED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73"/>
    <w:rPr>
      <w:rFonts w:ascii="Tahoma" w:hAnsi="Tahoma" w:cs="Tahoma"/>
      <w:sz w:val="16"/>
      <w:szCs w:val="16"/>
    </w:rPr>
  </w:style>
  <w:style w:type="paragraph" w:styleId="NormalWeb">
    <w:name w:val="Normal (Web)"/>
    <w:basedOn w:val="Normal"/>
    <w:uiPriority w:val="99"/>
    <w:semiHidden/>
    <w:unhideWhenUsed/>
    <w:rsid w:val="00ED207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7B"/>
    <w:pPr>
      <w:ind w:left="720"/>
      <w:contextualSpacing/>
    </w:pPr>
  </w:style>
  <w:style w:type="character" w:styleId="Hyperlink">
    <w:name w:val="Hyperlink"/>
    <w:basedOn w:val="DefaultParagraphFont"/>
    <w:rsid w:val="006D27E2"/>
    <w:rPr>
      <w:color w:val="0000FF"/>
      <w:u w:val="single"/>
    </w:rPr>
  </w:style>
  <w:style w:type="paragraph" w:styleId="Header">
    <w:name w:val="header"/>
    <w:basedOn w:val="Normal"/>
    <w:link w:val="HeaderChar"/>
    <w:uiPriority w:val="99"/>
    <w:unhideWhenUsed/>
    <w:rsid w:val="00ED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73"/>
  </w:style>
  <w:style w:type="paragraph" w:styleId="Footer">
    <w:name w:val="footer"/>
    <w:basedOn w:val="Normal"/>
    <w:link w:val="FooterChar"/>
    <w:uiPriority w:val="99"/>
    <w:unhideWhenUsed/>
    <w:rsid w:val="00ED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73"/>
  </w:style>
  <w:style w:type="paragraph" w:styleId="BalloonText">
    <w:name w:val="Balloon Text"/>
    <w:basedOn w:val="Normal"/>
    <w:link w:val="BalloonTextChar"/>
    <w:uiPriority w:val="99"/>
    <w:semiHidden/>
    <w:unhideWhenUsed/>
    <w:rsid w:val="00ED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73"/>
    <w:rPr>
      <w:rFonts w:ascii="Tahoma" w:hAnsi="Tahoma" w:cs="Tahoma"/>
      <w:sz w:val="16"/>
      <w:szCs w:val="16"/>
    </w:rPr>
  </w:style>
  <w:style w:type="paragraph" w:styleId="NormalWeb">
    <w:name w:val="Normal (Web)"/>
    <w:basedOn w:val="Normal"/>
    <w:uiPriority w:val="99"/>
    <w:semiHidden/>
    <w:unhideWhenUsed/>
    <w:rsid w:val="00ED207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idd.org/" TargetMode="External"/><Relationship Id="rId9" Type="http://schemas.openxmlformats.org/officeDocument/2006/relationships/hyperlink" Target="http://www.nichcy.org/" TargetMode="External"/><Relationship Id="rId10" Type="http://schemas.openxmlformats.org/officeDocument/2006/relationships/hyperlink" Target="http://www.eeoc.gov/facts/intellectual_disabili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pyd.org/national-center" TargetMode="External"/><Relationship Id="rId3" Type="http://schemas.openxmlformats.org/officeDocument/2006/relationships/hyperlink" Target="http://www.pyd.org/national-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Macintosh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Partners for Youth with Disabilities</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Nimishakavi</dc:creator>
  <cp:keywords/>
  <dc:description/>
  <cp:lastModifiedBy>DCPS-OSE</cp:lastModifiedBy>
  <cp:revision>2</cp:revision>
  <dcterms:created xsi:type="dcterms:W3CDTF">2012-09-13T21:45:00Z</dcterms:created>
  <dcterms:modified xsi:type="dcterms:W3CDTF">2012-09-13T21:45:00Z</dcterms:modified>
</cp:coreProperties>
</file>